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7BB55" w14:textId="77777777" w:rsidR="00A00BA5" w:rsidRPr="0037224D" w:rsidRDefault="00A00BA5" w:rsidP="00A00BA5">
      <w:pPr>
        <w:rPr>
          <w:b/>
          <w:bCs/>
          <w:color w:val="000000"/>
          <w:sz w:val="24"/>
          <w:szCs w:val="24"/>
          <w:lang w:val="en-US"/>
        </w:rPr>
      </w:pPr>
      <w:r w:rsidRPr="0037224D">
        <w:rPr>
          <w:b/>
          <w:bCs/>
          <w:color w:val="000000"/>
          <w:sz w:val="24"/>
          <w:szCs w:val="24"/>
          <w:lang w:val="en-US"/>
        </w:rPr>
        <w:t xml:space="preserve">High-temperature thermocouple </w:t>
      </w:r>
      <w:r w:rsidRPr="0037224D">
        <w:rPr>
          <w:b/>
          <w:bCs/>
          <w:color w:val="000000"/>
          <w:sz w:val="24"/>
          <w:szCs w:val="24"/>
          <w:lang w:val="en-US"/>
        </w:rPr>
        <w:br/>
        <w:t>with additional protection from sapphire glass</w:t>
      </w:r>
    </w:p>
    <w:p w14:paraId="195A98C1" w14:textId="77777777" w:rsidR="00A00BA5" w:rsidRPr="0037224D" w:rsidRDefault="00A00BA5" w:rsidP="00A00BA5">
      <w:pPr>
        <w:rPr>
          <w:color w:val="000000"/>
          <w:sz w:val="22"/>
          <w:szCs w:val="22"/>
          <w:lang w:val="en-US"/>
        </w:rPr>
      </w:pPr>
    </w:p>
    <w:p w14:paraId="43A2D4BE" w14:textId="1B47DE36" w:rsidR="00A00BA5" w:rsidRPr="0037224D" w:rsidRDefault="00C35A7B" w:rsidP="00A00BA5">
      <w:pPr>
        <w:rPr>
          <w:b/>
          <w:bCs/>
          <w:color w:val="000000"/>
          <w:sz w:val="22"/>
          <w:szCs w:val="22"/>
          <w:lang w:val="en-US"/>
        </w:rPr>
      </w:pPr>
      <w:r>
        <w:rPr>
          <w:b/>
          <w:bCs/>
          <w:color w:val="000000"/>
          <w:sz w:val="22"/>
          <w:szCs w:val="22"/>
          <w:lang w:val="en-US"/>
        </w:rPr>
        <w:t xml:space="preserve">Klingenberg, May </w:t>
      </w:r>
      <w:r w:rsidR="00A00BA5" w:rsidRPr="0037224D">
        <w:rPr>
          <w:b/>
          <w:bCs/>
          <w:color w:val="000000"/>
          <w:sz w:val="22"/>
          <w:szCs w:val="22"/>
          <w:lang w:val="en-US"/>
        </w:rPr>
        <w:t xml:space="preserve">2017. </w:t>
      </w:r>
      <w:r w:rsidR="00A00BA5" w:rsidRPr="0037224D">
        <w:rPr>
          <w:b/>
          <w:bCs/>
          <w:color w:val="000000"/>
          <w:sz w:val="22"/>
          <w:szCs w:val="22"/>
          <w:lang w:val="en-US"/>
        </w:rPr>
        <w:br/>
      </w:r>
      <w:r w:rsidR="00A00BA5" w:rsidRPr="0037224D">
        <w:rPr>
          <w:b/>
          <w:bCs/>
          <w:sz w:val="22"/>
          <w:szCs w:val="22"/>
          <w:lang w:val="en-US"/>
        </w:rPr>
        <w:t xml:space="preserve">The new </w:t>
      </w:r>
      <w:r w:rsidR="00A00BA5" w:rsidRPr="0037224D">
        <w:rPr>
          <w:b/>
          <w:bCs/>
          <w:color w:val="000000"/>
          <w:sz w:val="22"/>
          <w:szCs w:val="22"/>
          <w:lang w:val="en-US"/>
        </w:rPr>
        <w:t xml:space="preserve">TC84 high-temperature thermocouple from WIKA features the highest safety and a long service life. Its resilience is based on a sapphire </w:t>
      </w:r>
      <w:r w:rsidR="0037224D" w:rsidRPr="0037224D">
        <w:rPr>
          <w:b/>
          <w:bCs/>
          <w:color w:val="000000"/>
          <w:sz w:val="22"/>
          <w:szCs w:val="22"/>
          <w:lang w:val="en-US"/>
        </w:rPr>
        <w:t>p</w:t>
      </w:r>
      <w:r w:rsidR="0037224D">
        <w:rPr>
          <w:b/>
          <w:bCs/>
          <w:color w:val="000000"/>
          <w:sz w:val="22"/>
          <w:szCs w:val="22"/>
          <w:lang w:val="en-US"/>
        </w:rPr>
        <w:t>rotection tube</w:t>
      </w:r>
      <w:r w:rsidR="00A00BA5" w:rsidRPr="0037224D">
        <w:rPr>
          <w:b/>
          <w:bCs/>
          <w:color w:val="000000"/>
          <w:sz w:val="22"/>
          <w:szCs w:val="22"/>
          <w:lang w:val="en-US"/>
        </w:rPr>
        <w:t xml:space="preserve"> in combination with a two-stage safety chamber. The measuring instrument is also available in an ATEX and also an </w:t>
      </w:r>
      <w:proofErr w:type="spellStart"/>
      <w:r w:rsidR="00A00BA5" w:rsidRPr="0037224D">
        <w:rPr>
          <w:b/>
          <w:bCs/>
          <w:color w:val="000000"/>
          <w:sz w:val="22"/>
          <w:szCs w:val="22"/>
          <w:lang w:val="en-US"/>
        </w:rPr>
        <w:t>IECEx</w:t>
      </w:r>
      <w:proofErr w:type="spellEnd"/>
      <w:r w:rsidR="00A00BA5" w:rsidRPr="0037224D">
        <w:rPr>
          <w:b/>
          <w:bCs/>
          <w:color w:val="000000"/>
          <w:sz w:val="22"/>
          <w:szCs w:val="22"/>
          <w:lang w:val="en-US"/>
        </w:rPr>
        <w:t xml:space="preserve"> certified version.</w:t>
      </w:r>
    </w:p>
    <w:p w14:paraId="58C85271" w14:textId="77777777" w:rsidR="00A00BA5" w:rsidRPr="0037224D" w:rsidRDefault="00A00BA5" w:rsidP="00A00BA5">
      <w:pPr>
        <w:rPr>
          <w:b/>
          <w:bCs/>
          <w:color w:val="000000"/>
          <w:sz w:val="22"/>
          <w:szCs w:val="22"/>
          <w:lang w:val="en-US"/>
        </w:rPr>
      </w:pPr>
    </w:p>
    <w:p w14:paraId="180F9597" w14:textId="656D1578" w:rsidR="00A00BA5" w:rsidRPr="0037224D" w:rsidRDefault="00A00BA5" w:rsidP="00A00BA5">
      <w:pPr>
        <w:rPr>
          <w:color w:val="000000"/>
          <w:sz w:val="22"/>
          <w:szCs w:val="22"/>
          <w:lang w:val="en-US"/>
        </w:rPr>
      </w:pPr>
      <w:r w:rsidRPr="0037224D">
        <w:rPr>
          <w:color w:val="000000"/>
          <w:sz w:val="22"/>
          <w:szCs w:val="22"/>
          <w:lang w:val="en-US"/>
        </w:rPr>
        <w:t>Typical applications for the TC84 are gasification reactors with process temperatures u</w:t>
      </w:r>
      <w:r w:rsidR="0037224D">
        <w:rPr>
          <w:color w:val="000000"/>
          <w:sz w:val="22"/>
          <w:szCs w:val="22"/>
          <w:lang w:val="en-US"/>
        </w:rPr>
        <w:t>p to 1700 °C and pressure loads</w:t>
      </w:r>
      <w:r w:rsidRPr="0037224D">
        <w:rPr>
          <w:color w:val="000000"/>
          <w:sz w:val="22"/>
          <w:szCs w:val="22"/>
          <w:lang w:val="en-US"/>
        </w:rPr>
        <w:t xml:space="preserve"> up to 65 bar or </w:t>
      </w:r>
      <w:proofErr w:type="spellStart"/>
      <w:r w:rsidRPr="0037224D">
        <w:rPr>
          <w:color w:val="000000"/>
          <w:sz w:val="22"/>
          <w:szCs w:val="22"/>
          <w:lang w:val="en-US"/>
        </w:rPr>
        <w:t>sulphur</w:t>
      </w:r>
      <w:proofErr w:type="spellEnd"/>
      <w:r w:rsidRPr="0037224D">
        <w:rPr>
          <w:color w:val="000000"/>
          <w:sz w:val="22"/>
          <w:szCs w:val="22"/>
          <w:lang w:val="en-US"/>
        </w:rPr>
        <w:t xml:space="preserve"> recovery </w:t>
      </w:r>
      <w:r w:rsidR="0037224D">
        <w:rPr>
          <w:color w:val="000000"/>
          <w:sz w:val="22"/>
          <w:szCs w:val="22"/>
          <w:lang w:val="en-US"/>
        </w:rPr>
        <w:t>units</w:t>
      </w:r>
      <w:r w:rsidRPr="0037224D">
        <w:rPr>
          <w:color w:val="000000"/>
          <w:sz w:val="22"/>
          <w:szCs w:val="22"/>
          <w:lang w:val="en-US"/>
        </w:rPr>
        <w:t xml:space="preserve">. In the patented design of the measuring instrument, the precious-metal thermocouple is shielded from damaging process influences through two </w:t>
      </w:r>
      <w:r w:rsidR="0037224D">
        <w:rPr>
          <w:color w:val="000000"/>
          <w:sz w:val="22"/>
          <w:szCs w:val="22"/>
          <w:lang w:val="en-US"/>
        </w:rPr>
        <w:t>protection tubes</w:t>
      </w:r>
      <w:r w:rsidRPr="0037224D">
        <w:rPr>
          <w:color w:val="000000"/>
          <w:sz w:val="22"/>
          <w:szCs w:val="22"/>
          <w:lang w:val="en-US"/>
        </w:rPr>
        <w:t xml:space="preserve"> - through an external tube from ceramic and an internal tube from monocrystalline sapphire glass, which effectively delays the poisoning of the thermocouple. In the event of any failure, the dual sealing system of the safety chamber prevents the escape of toxic media. </w:t>
      </w:r>
    </w:p>
    <w:p w14:paraId="28EA81D9" w14:textId="77777777" w:rsidR="00A00BA5" w:rsidRPr="0037224D" w:rsidRDefault="00A00BA5" w:rsidP="00A00BA5">
      <w:pPr>
        <w:rPr>
          <w:color w:val="000000"/>
          <w:sz w:val="22"/>
          <w:szCs w:val="22"/>
          <w:lang w:val="en-US"/>
        </w:rPr>
      </w:pPr>
    </w:p>
    <w:p w14:paraId="478419F4" w14:textId="6B1093AE" w:rsidR="00A00BA5" w:rsidRPr="0037224D" w:rsidRDefault="00A00BA5" w:rsidP="00A00BA5">
      <w:pPr>
        <w:rPr>
          <w:color w:val="000000"/>
          <w:sz w:val="22"/>
          <w:szCs w:val="22"/>
          <w:lang w:val="en-US"/>
        </w:rPr>
      </w:pPr>
      <w:r w:rsidRPr="0037224D">
        <w:rPr>
          <w:color w:val="000000"/>
          <w:sz w:val="22"/>
          <w:szCs w:val="22"/>
          <w:lang w:val="en-US"/>
        </w:rPr>
        <w:t xml:space="preserve">The construction of the thermocouple also follows </w:t>
      </w:r>
      <w:proofErr w:type="spellStart"/>
      <w:r w:rsidRPr="0037224D">
        <w:rPr>
          <w:color w:val="000000"/>
          <w:sz w:val="22"/>
          <w:szCs w:val="22"/>
          <w:lang w:val="en-US"/>
        </w:rPr>
        <w:t>economical</w:t>
      </w:r>
      <w:proofErr w:type="spellEnd"/>
      <w:r w:rsidRPr="0037224D">
        <w:rPr>
          <w:color w:val="000000"/>
          <w:sz w:val="22"/>
          <w:szCs w:val="22"/>
          <w:lang w:val="en-US"/>
        </w:rPr>
        <w:t xml:space="preserve"> principles. A TC84, damaged following extreme loading, can be repaired through the exchange of the wetted parts; a completely new purchase is theref</w:t>
      </w:r>
      <w:r w:rsidR="0037224D">
        <w:rPr>
          <w:color w:val="000000"/>
          <w:sz w:val="22"/>
          <w:szCs w:val="22"/>
          <w:lang w:val="en-US"/>
        </w:rPr>
        <w:t>ore not required. The sapphire protection tube</w:t>
      </w:r>
      <w:r w:rsidRPr="0037224D">
        <w:rPr>
          <w:color w:val="000000"/>
          <w:sz w:val="22"/>
          <w:szCs w:val="22"/>
          <w:lang w:val="en-US"/>
        </w:rPr>
        <w:t xml:space="preserve"> also eliminates the need for expensive purging with inert gas, for example, to protect the thermocouple.</w:t>
      </w:r>
    </w:p>
    <w:p w14:paraId="4892684F" w14:textId="77777777" w:rsidR="003D6883" w:rsidRPr="0037224D" w:rsidRDefault="003D6883" w:rsidP="000D3B9F">
      <w:pPr>
        <w:pStyle w:val="Textkrper"/>
        <w:rPr>
          <w:b w:val="0"/>
          <w:lang w:val="en-US"/>
        </w:rPr>
      </w:pPr>
    </w:p>
    <w:p w14:paraId="33B88367" w14:textId="77777777" w:rsidR="00B02416" w:rsidRPr="0037224D" w:rsidRDefault="00B02416">
      <w:pPr>
        <w:pStyle w:val="Textkrper"/>
        <w:rPr>
          <w:b w:val="0"/>
          <w:lang w:val="en-US"/>
        </w:rPr>
      </w:pPr>
    </w:p>
    <w:p w14:paraId="4895E50D" w14:textId="5A0183F9" w:rsidR="00B02416" w:rsidRPr="0037224D" w:rsidRDefault="0037224D">
      <w:pPr>
        <w:pStyle w:val="Textkrper"/>
        <w:rPr>
          <w:b w:val="0"/>
          <w:lang w:val="en-US"/>
        </w:rPr>
      </w:pPr>
      <w:r>
        <w:rPr>
          <w:b w:val="0"/>
          <w:lang w:val="en-US"/>
        </w:rPr>
        <w:t>Number of characters: 1244</w:t>
      </w:r>
    </w:p>
    <w:p w14:paraId="39810D5F" w14:textId="72EBA918" w:rsidR="00FA392F" w:rsidRPr="0037224D" w:rsidRDefault="00E42902">
      <w:pPr>
        <w:rPr>
          <w:rFonts w:cs="Arial"/>
          <w:position w:val="6"/>
          <w:sz w:val="22"/>
          <w:szCs w:val="22"/>
          <w:lang w:val="en-US"/>
        </w:rPr>
      </w:pPr>
      <w:r w:rsidRPr="0037224D">
        <w:rPr>
          <w:rFonts w:cs="Arial"/>
          <w:position w:val="6"/>
          <w:sz w:val="22"/>
          <w:szCs w:val="22"/>
          <w:lang w:val="en-US"/>
        </w:rPr>
        <w:t>Key word: TC84</w:t>
      </w:r>
    </w:p>
    <w:p w14:paraId="26EAD3B3" w14:textId="77777777" w:rsidR="00B02416" w:rsidRPr="0037224D" w:rsidRDefault="00B02416">
      <w:pPr>
        <w:pStyle w:val="Textkrper"/>
        <w:rPr>
          <w:b w:val="0"/>
          <w:sz w:val="20"/>
          <w:lang w:val="en-US"/>
        </w:rPr>
      </w:pPr>
    </w:p>
    <w:p w14:paraId="19C839DE" w14:textId="77777777" w:rsidR="00B02416" w:rsidRPr="0037224D" w:rsidRDefault="00B02416">
      <w:pPr>
        <w:pStyle w:val="Textkrper"/>
        <w:rPr>
          <w:b w:val="0"/>
          <w:sz w:val="20"/>
          <w:lang w:val="en-US"/>
        </w:rPr>
      </w:pPr>
    </w:p>
    <w:p w14:paraId="3160CA33" w14:textId="2F246CD3" w:rsidR="00B02416" w:rsidRDefault="00B02416">
      <w:pPr>
        <w:pStyle w:val="Textkrper"/>
        <w:rPr>
          <w:b w:val="0"/>
          <w:sz w:val="20"/>
          <w:lang w:val="en-US"/>
        </w:rPr>
      </w:pPr>
    </w:p>
    <w:p w14:paraId="236F9EC4" w14:textId="77777777" w:rsidR="00C35A7B" w:rsidRPr="0037224D" w:rsidRDefault="00C35A7B">
      <w:pPr>
        <w:pStyle w:val="Textkrper"/>
        <w:rPr>
          <w:b w:val="0"/>
          <w:sz w:val="20"/>
          <w:lang w:val="en-US"/>
        </w:rPr>
      </w:pPr>
    </w:p>
    <w:p w14:paraId="6939C41E" w14:textId="1B352809" w:rsidR="001A5047" w:rsidRPr="0037224D" w:rsidRDefault="001A5047">
      <w:pPr>
        <w:pStyle w:val="Textkrper"/>
        <w:rPr>
          <w:b w:val="0"/>
          <w:sz w:val="20"/>
          <w:lang w:val="en-US"/>
        </w:rPr>
      </w:pPr>
    </w:p>
    <w:p w14:paraId="614D9771" w14:textId="77777777" w:rsidR="00252B47" w:rsidRPr="0037224D" w:rsidRDefault="00252B47">
      <w:pPr>
        <w:pStyle w:val="Textkrper"/>
        <w:rPr>
          <w:b w:val="0"/>
          <w:sz w:val="20"/>
          <w:lang w:val="en-US"/>
        </w:rPr>
      </w:pPr>
    </w:p>
    <w:p w14:paraId="68259893" w14:textId="77777777" w:rsidR="00B02416" w:rsidRPr="0037224D" w:rsidRDefault="00B02416">
      <w:pPr>
        <w:pStyle w:val="Textkrper"/>
        <w:rPr>
          <w:b w:val="0"/>
          <w:sz w:val="20"/>
          <w:lang w:val="en-US"/>
        </w:rPr>
      </w:pPr>
    </w:p>
    <w:p w14:paraId="055B2BE7" w14:textId="77777777" w:rsidR="00B02416" w:rsidRPr="0037224D" w:rsidRDefault="00B02416">
      <w:pPr>
        <w:ind w:right="480"/>
        <w:rPr>
          <w:rFonts w:cs="Arial"/>
          <w:b/>
          <w:position w:val="6"/>
          <w:lang w:val="en-US"/>
        </w:rPr>
      </w:pPr>
    </w:p>
    <w:p w14:paraId="15AFF0FF" w14:textId="77777777" w:rsidR="00B02416" w:rsidRPr="0037224D" w:rsidRDefault="00B02416">
      <w:pPr>
        <w:ind w:right="480"/>
        <w:rPr>
          <w:rFonts w:cs="Arial"/>
          <w:b/>
          <w:position w:val="6"/>
          <w:lang w:val="en-US"/>
        </w:rPr>
      </w:pPr>
    </w:p>
    <w:p w14:paraId="19BD2355" w14:textId="77777777" w:rsidR="00B02416" w:rsidRPr="0037224D" w:rsidRDefault="00B02416">
      <w:pPr>
        <w:rPr>
          <w:lang w:val="en-US"/>
        </w:rPr>
      </w:pPr>
      <w:r w:rsidRPr="0037224D">
        <w:rPr>
          <w:b/>
          <w:bCs/>
          <w:lang w:val="en-US"/>
        </w:rPr>
        <w:t>Manufacturer:</w:t>
      </w:r>
    </w:p>
    <w:p w14:paraId="08012C4E" w14:textId="77777777" w:rsidR="00B02416" w:rsidRDefault="00B02416">
      <w:r w:rsidRPr="0037224D">
        <w:rPr>
          <w:lang w:val="en-US"/>
        </w:rPr>
        <w:t xml:space="preserve">WIKA Alexander </w:t>
      </w:r>
      <w:proofErr w:type="spellStart"/>
      <w:r w:rsidRPr="0037224D">
        <w:rPr>
          <w:lang w:val="en-US"/>
        </w:rPr>
        <w:t>Wiegand</w:t>
      </w:r>
      <w:proofErr w:type="spellEnd"/>
      <w:r w:rsidRPr="0037224D">
        <w:rPr>
          <w:lang w:val="en-US"/>
        </w:rPr>
        <w:t xml:space="preserve"> SE &amp; Co. </w:t>
      </w:r>
      <w:r>
        <w:t>KG</w:t>
      </w:r>
    </w:p>
    <w:p w14:paraId="300D5732" w14:textId="77777777" w:rsidR="00B02416" w:rsidRDefault="00B02416">
      <w:r>
        <w:t>Alexander-Wiegand-Straße 30</w:t>
      </w:r>
    </w:p>
    <w:p w14:paraId="0AD6EF1C" w14:textId="77777777" w:rsidR="00B02416" w:rsidRDefault="00B02416">
      <w:r>
        <w:t>63911 Klingenberg/Germany</w:t>
      </w:r>
    </w:p>
    <w:p w14:paraId="729FC5C2" w14:textId="77777777" w:rsidR="00B02416" w:rsidRPr="00CC21D9" w:rsidRDefault="00B02416">
      <w:pPr>
        <w:tabs>
          <w:tab w:val="left" w:pos="754"/>
          <w:tab w:val="left" w:pos="993"/>
        </w:tabs>
        <w:rPr>
          <w:lang w:val="en-US"/>
        </w:rPr>
      </w:pPr>
      <w:r w:rsidRPr="0037224D">
        <w:rPr>
          <w:lang w:val="en-US"/>
        </w:rPr>
        <w:t>Tel. +49 9372 132-0</w:t>
      </w:r>
    </w:p>
    <w:p w14:paraId="76729357" w14:textId="77777777" w:rsidR="00B02416" w:rsidRPr="00CC21D9" w:rsidRDefault="00B02416">
      <w:pPr>
        <w:tabs>
          <w:tab w:val="left" w:pos="754"/>
          <w:tab w:val="left" w:pos="993"/>
        </w:tabs>
        <w:rPr>
          <w:lang w:val="en-US"/>
        </w:rPr>
      </w:pPr>
      <w:r w:rsidRPr="0037224D">
        <w:rPr>
          <w:lang w:val="en-US"/>
        </w:rPr>
        <w:t>Fax +49 9372 132-406</w:t>
      </w:r>
    </w:p>
    <w:p w14:paraId="248B7827" w14:textId="77777777" w:rsidR="00B02416" w:rsidRPr="00CC21D9" w:rsidRDefault="00B02416">
      <w:pPr>
        <w:tabs>
          <w:tab w:val="left" w:pos="754"/>
          <w:tab w:val="left" w:pos="993"/>
        </w:tabs>
        <w:rPr>
          <w:u w:val="single"/>
          <w:lang w:val="en-US"/>
        </w:rPr>
      </w:pPr>
      <w:r w:rsidRPr="0037224D">
        <w:rPr>
          <w:lang w:val="en-US"/>
        </w:rPr>
        <w:t>vertrieb@wika.com</w:t>
      </w:r>
    </w:p>
    <w:p w14:paraId="158D3A46" w14:textId="77777777" w:rsidR="00B02416" w:rsidRPr="00CC21D9" w:rsidRDefault="000B5E79">
      <w:pPr>
        <w:tabs>
          <w:tab w:val="left" w:pos="754"/>
          <w:tab w:val="left" w:pos="993"/>
        </w:tabs>
        <w:rPr>
          <w:rFonts w:ascii="Times New Roman" w:hAnsi="Times New Roman"/>
          <w:lang w:val="en-US"/>
        </w:rPr>
      </w:pPr>
      <w:hyperlink r:id="rId11" w:history="1">
        <w:r w:rsidR="000A71A6" w:rsidRPr="0037224D">
          <w:rPr>
            <w:rStyle w:val="Hyperlink"/>
            <w:rFonts w:cs="Arial"/>
            <w:lang w:val="en-US"/>
          </w:rPr>
          <w:t>www.wika.com</w:t>
        </w:r>
      </w:hyperlink>
    </w:p>
    <w:p w14:paraId="66015B8E" w14:textId="77777777" w:rsidR="00B02416" w:rsidRPr="00CC21D9" w:rsidRDefault="00B02416">
      <w:pPr>
        <w:tabs>
          <w:tab w:val="left" w:pos="993"/>
        </w:tabs>
        <w:rPr>
          <w:rFonts w:cs="Arial"/>
          <w:b/>
          <w:lang w:val="en-US"/>
        </w:rPr>
      </w:pPr>
    </w:p>
    <w:p w14:paraId="5D224567" w14:textId="77777777" w:rsidR="00B02416" w:rsidRPr="00CC21D9" w:rsidRDefault="00B02416">
      <w:pPr>
        <w:tabs>
          <w:tab w:val="left" w:pos="754"/>
          <w:tab w:val="left" w:pos="993"/>
        </w:tabs>
        <w:rPr>
          <w:rFonts w:cs="Arial"/>
          <w:lang w:val="en-US"/>
        </w:rPr>
      </w:pPr>
    </w:p>
    <w:p w14:paraId="06CD7310" w14:textId="77777777" w:rsidR="00B02416" w:rsidRPr="0037224D" w:rsidRDefault="00B02416">
      <w:pPr>
        <w:rPr>
          <w:color w:val="000000"/>
          <w:szCs w:val="22"/>
          <w:lang w:val="en-US"/>
        </w:rPr>
      </w:pPr>
      <w:r w:rsidRPr="0037224D">
        <w:rPr>
          <w:b/>
          <w:lang w:val="en-US"/>
        </w:rPr>
        <w:t>WIKA company photograph:</w:t>
      </w:r>
    </w:p>
    <w:p w14:paraId="12C3DCD8" w14:textId="2ACF4189" w:rsidR="00B02416" w:rsidRPr="0037224D" w:rsidRDefault="00252B47" w:rsidP="00252B47">
      <w:pPr>
        <w:pStyle w:val="Kopfzeile"/>
        <w:tabs>
          <w:tab w:val="clear" w:pos="4536"/>
          <w:tab w:val="clear" w:pos="9072"/>
        </w:tabs>
        <w:rPr>
          <w:lang w:val="en-US"/>
        </w:rPr>
      </w:pPr>
      <w:r w:rsidRPr="0037224D">
        <w:rPr>
          <w:bCs/>
          <w:sz w:val="22"/>
          <w:szCs w:val="22"/>
          <w:lang w:val="en-US"/>
        </w:rPr>
        <w:t>The new</w:t>
      </w:r>
      <w:r w:rsidRPr="0037224D">
        <w:rPr>
          <w:bCs/>
          <w:color w:val="000000"/>
          <w:sz w:val="22"/>
          <w:szCs w:val="22"/>
          <w:lang w:val="en-US"/>
        </w:rPr>
        <w:t xml:space="preserve"> TC84 high-temperature thermocouple from WIKA features the highest safety and a long service life.</w:t>
      </w:r>
    </w:p>
    <w:p w14:paraId="7EFC0E80" w14:textId="68199C94" w:rsidR="001A5047" w:rsidRPr="0037224D" w:rsidRDefault="001A5047" w:rsidP="001A5047">
      <w:pPr>
        <w:pStyle w:val="Kopfzeile"/>
        <w:tabs>
          <w:tab w:val="clear" w:pos="4536"/>
          <w:tab w:val="clear" w:pos="9072"/>
        </w:tabs>
        <w:rPr>
          <w:lang w:val="en-US"/>
        </w:rPr>
      </w:pPr>
    </w:p>
    <w:p w14:paraId="5E80DB93" w14:textId="36E6E057" w:rsidR="001A5047" w:rsidRPr="00DF46D6" w:rsidRDefault="00252B47">
      <w:pPr>
        <w:pStyle w:val="Kopfzeile"/>
        <w:tabs>
          <w:tab w:val="clear" w:pos="4536"/>
          <w:tab w:val="clear" w:pos="9072"/>
        </w:tabs>
        <w:rPr>
          <w:b/>
        </w:rPr>
      </w:pPr>
      <w:r>
        <w:rPr>
          <w:b/>
          <w:noProof/>
        </w:rPr>
        <w:drawing>
          <wp:inline distT="0" distB="0" distL="0" distR="0" wp14:anchorId="3EE0D9F8" wp14:editId="5D5F93D4">
            <wp:extent cx="2383506" cy="3514725"/>
            <wp:effectExtent l="0" t="0" r="0" b="0"/>
            <wp:docPr id="4" name="Grafik 4" descr="N:\Sales-Europe\06_Marketing\MS\02_Media\10_Presse_MAAN\02_Presseinformationen\2017\Bilder\PIC_NE_PR0017_TC84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7\Bilder\PIC_NE_PR0017_TC84_de-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5950" cy="3518329"/>
                    </a:xfrm>
                    <a:prstGeom prst="rect">
                      <a:avLst/>
                    </a:prstGeom>
                    <a:noFill/>
                    <a:ln>
                      <a:noFill/>
                    </a:ln>
                  </pic:spPr>
                </pic:pic>
              </a:graphicData>
            </a:graphic>
          </wp:inline>
        </w:drawing>
      </w:r>
    </w:p>
    <w:p w14:paraId="107479D6" w14:textId="77777777" w:rsidR="001A5047" w:rsidRPr="00DF46D6" w:rsidRDefault="001A5047">
      <w:pPr>
        <w:pStyle w:val="Kopfzeile"/>
        <w:tabs>
          <w:tab w:val="clear" w:pos="4536"/>
          <w:tab w:val="clear" w:pos="9072"/>
        </w:tabs>
        <w:rPr>
          <w:b/>
        </w:rPr>
      </w:pPr>
    </w:p>
    <w:p w14:paraId="6B1F935B" w14:textId="5F722065" w:rsidR="00252B47" w:rsidRDefault="00252B47">
      <w:pPr>
        <w:pStyle w:val="Kopfzeile"/>
        <w:tabs>
          <w:tab w:val="clear" w:pos="4536"/>
          <w:tab w:val="clear" w:pos="9072"/>
        </w:tabs>
        <w:rPr>
          <w:b/>
        </w:rPr>
      </w:pPr>
    </w:p>
    <w:p w14:paraId="2163F069" w14:textId="0281EA44" w:rsidR="00252B47" w:rsidRDefault="00252B47">
      <w:pPr>
        <w:pStyle w:val="Kopfzeile"/>
        <w:tabs>
          <w:tab w:val="clear" w:pos="4536"/>
          <w:tab w:val="clear" w:pos="9072"/>
        </w:tabs>
        <w:rPr>
          <w:b/>
        </w:rPr>
      </w:pPr>
    </w:p>
    <w:p w14:paraId="4D04E79A" w14:textId="77777777" w:rsidR="00252B47" w:rsidRPr="00DF46D6" w:rsidRDefault="00252B47">
      <w:pPr>
        <w:pStyle w:val="Kopfzeile"/>
        <w:tabs>
          <w:tab w:val="clear" w:pos="4536"/>
          <w:tab w:val="clear" w:pos="9072"/>
        </w:tabs>
        <w:rPr>
          <w:b/>
        </w:rPr>
      </w:pPr>
    </w:p>
    <w:p w14:paraId="3165F6C4" w14:textId="77777777" w:rsidR="001A5047" w:rsidRPr="00DF46D6" w:rsidRDefault="001A5047">
      <w:pPr>
        <w:pStyle w:val="Kopfzeile"/>
        <w:tabs>
          <w:tab w:val="clear" w:pos="4536"/>
          <w:tab w:val="clear" w:pos="9072"/>
        </w:tabs>
        <w:rPr>
          <w:b/>
        </w:rPr>
      </w:pPr>
    </w:p>
    <w:p w14:paraId="2FB8928C" w14:textId="77777777" w:rsidR="001A5047" w:rsidRPr="00DF46D6" w:rsidRDefault="001A5047">
      <w:pPr>
        <w:pStyle w:val="Kopfzeile"/>
        <w:tabs>
          <w:tab w:val="clear" w:pos="4536"/>
          <w:tab w:val="clear" w:pos="9072"/>
        </w:tabs>
        <w:rPr>
          <w:b/>
        </w:rPr>
      </w:pPr>
    </w:p>
    <w:p w14:paraId="56DADA6D" w14:textId="77777777" w:rsidR="001A5047" w:rsidRPr="00DF46D6" w:rsidRDefault="001A5047">
      <w:pPr>
        <w:pStyle w:val="Kopfzeile"/>
        <w:tabs>
          <w:tab w:val="clear" w:pos="4536"/>
          <w:tab w:val="clear" w:pos="9072"/>
        </w:tabs>
        <w:rPr>
          <w:b/>
        </w:rPr>
      </w:pPr>
      <w:bookmarkStart w:id="0" w:name="_GoBack"/>
      <w:bookmarkEnd w:id="0"/>
    </w:p>
    <w:p w14:paraId="24FA7213" w14:textId="77777777" w:rsidR="00B02416" w:rsidRPr="00DF46D6" w:rsidRDefault="00B02416">
      <w:pPr>
        <w:pStyle w:val="Kopfzeile"/>
        <w:tabs>
          <w:tab w:val="clear" w:pos="4536"/>
          <w:tab w:val="clear" w:pos="9072"/>
        </w:tabs>
        <w:rPr>
          <w:b/>
        </w:rPr>
      </w:pPr>
    </w:p>
    <w:p w14:paraId="36F6FAA6" w14:textId="77777777" w:rsidR="00B02416" w:rsidRPr="0037224D" w:rsidRDefault="00B02416">
      <w:pPr>
        <w:tabs>
          <w:tab w:val="left" w:pos="754"/>
          <w:tab w:val="left" w:pos="993"/>
        </w:tabs>
        <w:rPr>
          <w:b/>
          <w:lang w:val="en-US"/>
        </w:rPr>
      </w:pPr>
      <w:r w:rsidRPr="0037224D">
        <w:rPr>
          <w:b/>
          <w:lang w:val="en-US"/>
        </w:rPr>
        <w:t>Edited by:</w:t>
      </w:r>
    </w:p>
    <w:p w14:paraId="3BFA918A" w14:textId="77777777" w:rsidR="00B02416" w:rsidRPr="009544ED" w:rsidRDefault="00B02416">
      <w:pPr>
        <w:tabs>
          <w:tab w:val="left" w:pos="993"/>
        </w:tabs>
        <w:rPr>
          <w:lang w:val="fr-FR"/>
        </w:rPr>
      </w:pPr>
      <w:r w:rsidRPr="0037224D">
        <w:rPr>
          <w:lang w:val="en-US"/>
        </w:rPr>
        <w:t xml:space="preserve">WIKA Alexander </w:t>
      </w:r>
      <w:proofErr w:type="spellStart"/>
      <w:r w:rsidRPr="0037224D">
        <w:rPr>
          <w:lang w:val="en-US"/>
        </w:rPr>
        <w:t>Wiegand</w:t>
      </w:r>
      <w:proofErr w:type="spellEnd"/>
      <w:r w:rsidRPr="0037224D">
        <w:rPr>
          <w:lang w:val="en-US"/>
        </w:rPr>
        <w:t xml:space="preserve"> SE &amp; Co. </w:t>
      </w:r>
      <w:r>
        <w:t>KG</w:t>
      </w:r>
    </w:p>
    <w:p w14:paraId="16AE2FCE" w14:textId="77777777" w:rsidR="00B02416" w:rsidRPr="009544ED" w:rsidRDefault="00B02416">
      <w:pPr>
        <w:tabs>
          <w:tab w:val="left" w:pos="993"/>
        </w:tabs>
        <w:rPr>
          <w:lang w:val="fr-FR"/>
        </w:rPr>
      </w:pPr>
      <w:r>
        <w:t xml:space="preserve">André Habel </w:t>
      </w:r>
      <w:proofErr w:type="spellStart"/>
      <w:r>
        <w:t>Nunes</w:t>
      </w:r>
      <w:proofErr w:type="spellEnd"/>
    </w:p>
    <w:p w14:paraId="336CAF0E" w14:textId="77777777" w:rsidR="00B02416" w:rsidRPr="009544ED" w:rsidRDefault="00B02416">
      <w:pPr>
        <w:tabs>
          <w:tab w:val="left" w:pos="993"/>
        </w:tabs>
        <w:rPr>
          <w:lang w:val="fr-FR"/>
        </w:rPr>
      </w:pPr>
      <w:r>
        <w:t>Marketing Services</w:t>
      </w:r>
    </w:p>
    <w:p w14:paraId="6B846EEB" w14:textId="77777777" w:rsidR="00B02416" w:rsidRDefault="00B02416">
      <w:r>
        <w:t>Alexander-Wiegand-Straße 30</w:t>
      </w:r>
    </w:p>
    <w:p w14:paraId="52A02E79" w14:textId="77777777" w:rsidR="00B02416" w:rsidRDefault="00B02416">
      <w:r>
        <w:t>63911 Klingenberg/Germany</w:t>
      </w:r>
    </w:p>
    <w:p w14:paraId="6623B098" w14:textId="77777777" w:rsidR="00B02416" w:rsidRPr="005F157A" w:rsidRDefault="00B02416">
      <w:r>
        <w:t>Tel. +49 9372 132-8010</w:t>
      </w:r>
    </w:p>
    <w:p w14:paraId="023AB2DB" w14:textId="77777777" w:rsidR="00B02416" w:rsidRDefault="00B02416">
      <w:pPr>
        <w:rPr>
          <w:lang w:val="fr-FR"/>
        </w:rPr>
      </w:pPr>
      <w:r>
        <w:t>Fax +49 9372 132-8008010</w:t>
      </w:r>
    </w:p>
    <w:p w14:paraId="20EC23CC" w14:textId="77777777" w:rsidR="00B02416" w:rsidRDefault="00B02416">
      <w:pPr>
        <w:rPr>
          <w:lang w:val="fr-FR"/>
        </w:rPr>
      </w:pPr>
      <w:r>
        <w:t>andre.habel-nunes@wika.com</w:t>
      </w:r>
    </w:p>
    <w:p w14:paraId="1E261158" w14:textId="77777777" w:rsidR="00B02416" w:rsidRDefault="000B5E79">
      <w:pPr>
        <w:rPr>
          <w:lang w:val="fr-FR"/>
        </w:rPr>
      </w:pPr>
      <w:hyperlink r:id="rId13" w:history="1">
        <w:r w:rsidR="000A71A6" w:rsidRPr="0037224D">
          <w:rPr>
            <w:rStyle w:val="Hyperlink"/>
            <w:rFonts w:cs="Arial"/>
            <w:lang w:val="en-US"/>
          </w:rPr>
          <w:t>www.wika.com</w:t>
        </w:r>
      </w:hyperlink>
    </w:p>
    <w:p w14:paraId="35742B58" w14:textId="77777777" w:rsidR="00B02416" w:rsidRDefault="00B02416">
      <w:pPr>
        <w:tabs>
          <w:tab w:val="left" w:pos="567"/>
        </w:tabs>
        <w:ind w:right="480"/>
        <w:rPr>
          <w:rFonts w:cs="Arial"/>
          <w:position w:val="6"/>
          <w:lang w:val="fr-FR"/>
        </w:rPr>
      </w:pPr>
    </w:p>
    <w:p w14:paraId="44AFA8A8" w14:textId="23680A75" w:rsidR="00B02416" w:rsidRPr="0037224D" w:rsidRDefault="00B02416">
      <w:pPr>
        <w:rPr>
          <w:rFonts w:cs="Arial"/>
          <w:lang w:val="en-US"/>
        </w:rPr>
      </w:pPr>
      <w:r w:rsidRPr="0037224D">
        <w:rPr>
          <w:rFonts w:cs="Arial"/>
          <w:lang w:val="en-US"/>
        </w:rPr>
        <w:t xml:space="preserve">WIKA press release </w:t>
      </w:r>
      <w:r w:rsidR="000B5E79">
        <w:rPr>
          <w:rFonts w:cs="Arial"/>
          <w:lang w:val="en-US"/>
        </w:rPr>
        <w:t>09/2017</w:t>
      </w:r>
    </w:p>
    <w:p w14:paraId="21E61F22" w14:textId="77777777" w:rsidR="00B02416" w:rsidRPr="0037224D" w:rsidRDefault="00B02416">
      <w:pPr>
        <w:pStyle w:val="Textkrper"/>
        <w:rPr>
          <w:b w:val="0"/>
          <w:sz w:val="20"/>
          <w:lang w:val="en-US"/>
        </w:rPr>
      </w:pPr>
    </w:p>
    <w:sectPr w:rsidR="00B02416" w:rsidRPr="0037224D">
      <w:headerReference w:type="default" r:id="rId14"/>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5AC5A" w14:textId="77777777" w:rsidR="000D0499" w:rsidRDefault="000D0499">
      <w:r>
        <w:separator/>
      </w:r>
    </w:p>
  </w:endnote>
  <w:endnote w:type="continuationSeparator" w:id="0">
    <w:p w14:paraId="1A8AF24D" w14:textId="77777777" w:rsidR="000D0499" w:rsidRDefault="000D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7ED10" w14:textId="77777777" w:rsidR="000D0499" w:rsidRDefault="000D0499">
      <w:r>
        <w:separator/>
      </w:r>
    </w:p>
  </w:footnote>
  <w:footnote w:type="continuationSeparator" w:id="0">
    <w:p w14:paraId="0E0CFAC3" w14:textId="77777777" w:rsidR="000D0499" w:rsidRDefault="000D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FD97" w14:textId="77777777" w:rsidR="00DF1ADA" w:rsidRDefault="00DF1ADA">
    <w:pPr>
      <w:pStyle w:val="Kopfzeile"/>
    </w:pPr>
    <w:r>
      <w:rPr>
        <w:noProof/>
      </w:rPr>
      <mc:AlternateContent>
        <mc:Choice Requires="wps">
          <w:drawing>
            <wp:anchor distT="0" distB="0" distL="114300" distR="114300" simplePos="0" relativeHeight="251657216" behindDoc="0" locked="0" layoutInCell="0" allowOverlap="1" wp14:anchorId="0F0CC258" wp14:editId="77887040">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A197" w14:textId="77777777" w:rsidR="00DF1ADA" w:rsidRDefault="00DF1ADA">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C258"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4DA3A197" w14:textId="77777777" w:rsidR="00DF1ADA" w:rsidRDefault="00DF1ADA">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48472FA0" wp14:editId="6DFAE80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2FA0"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1A62"/>
    <w:rsid w:val="0000653C"/>
    <w:rsid w:val="00012649"/>
    <w:rsid w:val="000161BB"/>
    <w:rsid w:val="000305A2"/>
    <w:rsid w:val="0003189F"/>
    <w:rsid w:val="00035A28"/>
    <w:rsid w:val="000446BE"/>
    <w:rsid w:val="00052CBC"/>
    <w:rsid w:val="00056D18"/>
    <w:rsid w:val="00061269"/>
    <w:rsid w:val="00065CBA"/>
    <w:rsid w:val="00070F50"/>
    <w:rsid w:val="00076568"/>
    <w:rsid w:val="00077317"/>
    <w:rsid w:val="00077E5B"/>
    <w:rsid w:val="000827F6"/>
    <w:rsid w:val="0008372C"/>
    <w:rsid w:val="000864E3"/>
    <w:rsid w:val="00086A99"/>
    <w:rsid w:val="0009044A"/>
    <w:rsid w:val="000976EC"/>
    <w:rsid w:val="000A1BA9"/>
    <w:rsid w:val="000A27B7"/>
    <w:rsid w:val="000A71A6"/>
    <w:rsid w:val="000B5E79"/>
    <w:rsid w:val="000C0CCD"/>
    <w:rsid w:val="000C140F"/>
    <w:rsid w:val="000C148A"/>
    <w:rsid w:val="000C424C"/>
    <w:rsid w:val="000C4652"/>
    <w:rsid w:val="000C60CB"/>
    <w:rsid w:val="000D0499"/>
    <w:rsid w:val="000D3B9F"/>
    <w:rsid w:val="000D4320"/>
    <w:rsid w:val="000E18DC"/>
    <w:rsid w:val="000F207B"/>
    <w:rsid w:val="001038E3"/>
    <w:rsid w:val="001225C4"/>
    <w:rsid w:val="0013151D"/>
    <w:rsid w:val="00134B20"/>
    <w:rsid w:val="001412A1"/>
    <w:rsid w:val="00143390"/>
    <w:rsid w:val="00144C92"/>
    <w:rsid w:val="00145F48"/>
    <w:rsid w:val="0015174D"/>
    <w:rsid w:val="00151E50"/>
    <w:rsid w:val="001529E9"/>
    <w:rsid w:val="001537A6"/>
    <w:rsid w:val="00153ADE"/>
    <w:rsid w:val="00154F72"/>
    <w:rsid w:val="00166802"/>
    <w:rsid w:val="00173757"/>
    <w:rsid w:val="001A1C7D"/>
    <w:rsid w:val="001A2F3C"/>
    <w:rsid w:val="001A5047"/>
    <w:rsid w:val="001B1DA2"/>
    <w:rsid w:val="001C4DAF"/>
    <w:rsid w:val="001D0B4D"/>
    <w:rsid w:val="001D27B0"/>
    <w:rsid w:val="001D39E3"/>
    <w:rsid w:val="001D5464"/>
    <w:rsid w:val="001D66DB"/>
    <w:rsid w:val="001D7908"/>
    <w:rsid w:val="001E02C8"/>
    <w:rsid w:val="001E6072"/>
    <w:rsid w:val="001E6DF5"/>
    <w:rsid w:val="001E719A"/>
    <w:rsid w:val="001F1463"/>
    <w:rsid w:val="001F347E"/>
    <w:rsid w:val="001F4ACF"/>
    <w:rsid w:val="001F7ED4"/>
    <w:rsid w:val="002034D2"/>
    <w:rsid w:val="002051ED"/>
    <w:rsid w:val="00206192"/>
    <w:rsid w:val="00207860"/>
    <w:rsid w:val="0022381E"/>
    <w:rsid w:val="002277B9"/>
    <w:rsid w:val="0025296F"/>
    <w:rsid w:val="00252B47"/>
    <w:rsid w:val="002740D6"/>
    <w:rsid w:val="002755FA"/>
    <w:rsid w:val="00283A75"/>
    <w:rsid w:val="00284C45"/>
    <w:rsid w:val="00286924"/>
    <w:rsid w:val="002A7B20"/>
    <w:rsid w:val="002C06B8"/>
    <w:rsid w:val="002C4854"/>
    <w:rsid w:val="002D1CAD"/>
    <w:rsid w:val="002D21FB"/>
    <w:rsid w:val="002D6554"/>
    <w:rsid w:val="002E0864"/>
    <w:rsid w:val="002E12BE"/>
    <w:rsid w:val="002E4F98"/>
    <w:rsid w:val="002E6177"/>
    <w:rsid w:val="002F0368"/>
    <w:rsid w:val="002F39F5"/>
    <w:rsid w:val="002F3B72"/>
    <w:rsid w:val="0030637F"/>
    <w:rsid w:val="00314078"/>
    <w:rsid w:val="003171B5"/>
    <w:rsid w:val="00324C80"/>
    <w:rsid w:val="0032638B"/>
    <w:rsid w:val="00327491"/>
    <w:rsid w:val="0034050A"/>
    <w:rsid w:val="003415B5"/>
    <w:rsid w:val="00352154"/>
    <w:rsid w:val="0036147D"/>
    <w:rsid w:val="00361663"/>
    <w:rsid w:val="00363701"/>
    <w:rsid w:val="00367B7E"/>
    <w:rsid w:val="0037224D"/>
    <w:rsid w:val="00376710"/>
    <w:rsid w:val="0037709C"/>
    <w:rsid w:val="003773EB"/>
    <w:rsid w:val="00377A0B"/>
    <w:rsid w:val="00381A47"/>
    <w:rsid w:val="00385DB1"/>
    <w:rsid w:val="00391C7C"/>
    <w:rsid w:val="003924E1"/>
    <w:rsid w:val="003B4850"/>
    <w:rsid w:val="003B654C"/>
    <w:rsid w:val="003C27E4"/>
    <w:rsid w:val="003C6E5A"/>
    <w:rsid w:val="003D5132"/>
    <w:rsid w:val="003D6883"/>
    <w:rsid w:val="003E2D31"/>
    <w:rsid w:val="003E6DBE"/>
    <w:rsid w:val="003F00B1"/>
    <w:rsid w:val="003F4EB7"/>
    <w:rsid w:val="00404625"/>
    <w:rsid w:val="004131A6"/>
    <w:rsid w:val="004175F6"/>
    <w:rsid w:val="004231E6"/>
    <w:rsid w:val="004268B3"/>
    <w:rsid w:val="0043076A"/>
    <w:rsid w:val="0043783C"/>
    <w:rsid w:val="0044044B"/>
    <w:rsid w:val="00442AAF"/>
    <w:rsid w:val="00444260"/>
    <w:rsid w:val="00446C16"/>
    <w:rsid w:val="00446F60"/>
    <w:rsid w:val="00447087"/>
    <w:rsid w:val="00447770"/>
    <w:rsid w:val="00461FC9"/>
    <w:rsid w:val="004705E5"/>
    <w:rsid w:val="00470E7F"/>
    <w:rsid w:val="0047326F"/>
    <w:rsid w:val="0048079E"/>
    <w:rsid w:val="00487D3C"/>
    <w:rsid w:val="00492BCF"/>
    <w:rsid w:val="0049465C"/>
    <w:rsid w:val="00495065"/>
    <w:rsid w:val="00497816"/>
    <w:rsid w:val="004A68F6"/>
    <w:rsid w:val="004B0483"/>
    <w:rsid w:val="004B5520"/>
    <w:rsid w:val="004B5FB6"/>
    <w:rsid w:val="004C12A7"/>
    <w:rsid w:val="004C2F79"/>
    <w:rsid w:val="004D3DD3"/>
    <w:rsid w:val="004D5BAE"/>
    <w:rsid w:val="004E2919"/>
    <w:rsid w:val="004E7285"/>
    <w:rsid w:val="004F1D2E"/>
    <w:rsid w:val="004F363F"/>
    <w:rsid w:val="004F42C9"/>
    <w:rsid w:val="00512B4A"/>
    <w:rsid w:val="00534659"/>
    <w:rsid w:val="00534D5B"/>
    <w:rsid w:val="0054786B"/>
    <w:rsid w:val="005543F4"/>
    <w:rsid w:val="00571666"/>
    <w:rsid w:val="0058003C"/>
    <w:rsid w:val="005831B3"/>
    <w:rsid w:val="00590475"/>
    <w:rsid w:val="00595A5F"/>
    <w:rsid w:val="005A17DA"/>
    <w:rsid w:val="005A6B9C"/>
    <w:rsid w:val="005B09B6"/>
    <w:rsid w:val="005B1B93"/>
    <w:rsid w:val="005C3E1E"/>
    <w:rsid w:val="005C4D8E"/>
    <w:rsid w:val="005D063E"/>
    <w:rsid w:val="005D3113"/>
    <w:rsid w:val="005E191A"/>
    <w:rsid w:val="005E53CC"/>
    <w:rsid w:val="005F157A"/>
    <w:rsid w:val="0060171D"/>
    <w:rsid w:val="00601863"/>
    <w:rsid w:val="006047E4"/>
    <w:rsid w:val="00606646"/>
    <w:rsid w:val="00607C15"/>
    <w:rsid w:val="006155BD"/>
    <w:rsid w:val="00625872"/>
    <w:rsid w:val="00626505"/>
    <w:rsid w:val="00630B9B"/>
    <w:rsid w:val="00631EBB"/>
    <w:rsid w:val="00632AFD"/>
    <w:rsid w:val="006347E0"/>
    <w:rsid w:val="0063628B"/>
    <w:rsid w:val="00637471"/>
    <w:rsid w:val="00643995"/>
    <w:rsid w:val="006525E1"/>
    <w:rsid w:val="00653357"/>
    <w:rsid w:val="00670CE4"/>
    <w:rsid w:val="006817EE"/>
    <w:rsid w:val="00682059"/>
    <w:rsid w:val="00682A00"/>
    <w:rsid w:val="00687172"/>
    <w:rsid w:val="0069561B"/>
    <w:rsid w:val="00696AE1"/>
    <w:rsid w:val="006A1452"/>
    <w:rsid w:val="006B5737"/>
    <w:rsid w:val="006C2308"/>
    <w:rsid w:val="006C2FDA"/>
    <w:rsid w:val="006C544D"/>
    <w:rsid w:val="006C59B3"/>
    <w:rsid w:val="006D2022"/>
    <w:rsid w:val="006D2745"/>
    <w:rsid w:val="006D2BD3"/>
    <w:rsid w:val="006E1CD0"/>
    <w:rsid w:val="006E6129"/>
    <w:rsid w:val="006F3CDB"/>
    <w:rsid w:val="006F5E44"/>
    <w:rsid w:val="00700B7C"/>
    <w:rsid w:val="00705F0E"/>
    <w:rsid w:val="0071398C"/>
    <w:rsid w:val="007253B2"/>
    <w:rsid w:val="0072665C"/>
    <w:rsid w:val="007326EE"/>
    <w:rsid w:val="00735CED"/>
    <w:rsid w:val="00744506"/>
    <w:rsid w:val="00757B1E"/>
    <w:rsid w:val="00762B68"/>
    <w:rsid w:val="007639F5"/>
    <w:rsid w:val="00772647"/>
    <w:rsid w:val="00773EAD"/>
    <w:rsid w:val="007817AC"/>
    <w:rsid w:val="007A1E37"/>
    <w:rsid w:val="007A3AFF"/>
    <w:rsid w:val="007B4C9D"/>
    <w:rsid w:val="007B4D54"/>
    <w:rsid w:val="007C1848"/>
    <w:rsid w:val="007D1669"/>
    <w:rsid w:val="007D70AD"/>
    <w:rsid w:val="007E6A15"/>
    <w:rsid w:val="007E7D64"/>
    <w:rsid w:val="007F6D23"/>
    <w:rsid w:val="007F76A9"/>
    <w:rsid w:val="00805813"/>
    <w:rsid w:val="00817E93"/>
    <w:rsid w:val="008232E2"/>
    <w:rsid w:val="008265BA"/>
    <w:rsid w:val="00833D1F"/>
    <w:rsid w:val="0083571D"/>
    <w:rsid w:val="00836CD9"/>
    <w:rsid w:val="0084686B"/>
    <w:rsid w:val="00851107"/>
    <w:rsid w:val="00852240"/>
    <w:rsid w:val="00857809"/>
    <w:rsid w:val="00857AAB"/>
    <w:rsid w:val="00863B30"/>
    <w:rsid w:val="00866E8E"/>
    <w:rsid w:val="00873890"/>
    <w:rsid w:val="008744CC"/>
    <w:rsid w:val="00874FFA"/>
    <w:rsid w:val="00893ED9"/>
    <w:rsid w:val="008947E1"/>
    <w:rsid w:val="00897C3C"/>
    <w:rsid w:val="008A30F9"/>
    <w:rsid w:val="008A4B88"/>
    <w:rsid w:val="008A7929"/>
    <w:rsid w:val="008B1233"/>
    <w:rsid w:val="008B4259"/>
    <w:rsid w:val="008C513D"/>
    <w:rsid w:val="008C56DE"/>
    <w:rsid w:val="008D3B94"/>
    <w:rsid w:val="008D5609"/>
    <w:rsid w:val="008D662E"/>
    <w:rsid w:val="008E05CE"/>
    <w:rsid w:val="008E47F1"/>
    <w:rsid w:val="008E5EA4"/>
    <w:rsid w:val="008F196C"/>
    <w:rsid w:val="008F2C29"/>
    <w:rsid w:val="008F415D"/>
    <w:rsid w:val="008F5575"/>
    <w:rsid w:val="009154CF"/>
    <w:rsid w:val="00926F9E"/>
    <w:rsid w:val="00932D9B"/>
    <w:rsid w:val="00941E1F"/>
    <w:rsid w:val="00942E10"/>
    <w:rsid w:val="0094599E"/>
    <w:rsid w:val="009544ED"/>
    <w:rsid w:val="00963F23"/>
    <w:rsid w:val="00984C0F"/>
    <w:rsid w:val="00987284"/>
    <w:rsid w:val="00994201"/>
    <w:rsid w:val="009A0CE3"/>
    <w:rsid w:val="009A29CD"/>
    <w:rsid w:val="009A6DCA"/>
    <w:rsid w:val="009B3B38"/>
    <w:rsid w:val="009C458E"/>
    <w:rsid w:val="009C4B07"/>
    <w:rsid w:val="009C5A29"/>
    <w:rsid w:val="009D333B"/>
    <w:rsid w:val="009D333D"/>
    <w:rsid w:val="009E4A2E"/>
    <w:rsid w:val="009E4A88"/>
    <w:rsid w:val="009E7DF1"/>
    <w:rsid w:val="009F03DB"/>
    <w:rsid w:val="009F6522"/>
    <w:rsid w:val="00A00BA5"/>
    <w:rsid w:val="00A1663A"/>
    <w:rsid w:val="00A16725"/>
    <w:rsid w:val="00A21782"/>
    <w:rsid w:val="00A251B3"/>
    <w:rsid w:val="00A31BFA"/>
    <w:rsid w:val="00A420A8"/>
    <w:rsid w:val="00A43E72"/>
    <w:rsid w:val="00A463DF"/>
    <w:rsid w:val="00A4661B"/>
    <w:rsid w:val="00A5054F"/>
    <w:rsid w:val="00A62D1F"/>
    <w:rsid w:val="00A65F9B"/>
    <w:rsid w:val="00A67606"/>
    <w:rsid w:val="00A67C31"/>
    <w:rsid w:val="00A725A2"/>
    <w:rsid w:val="00A73320"/>
    <w:rsid w:val="00A74E94"/>
    <w:rsid w:val="00A939F4"/>
    <w:rsid w:val="00A95EC5"/>
    <w:rsid w:val="00AA1A47"/>
    <w:rsid w:val="00AC1D7C"/>
    <w:rsid w:val="00AC4BA2"/>
    <w:rsid w:val="00AC5BB8"/>
    <w:rsid w:val="00AD0FB2"/>
    <w:rsid w:val="00AD49F7"/>
    <w:rsid w:val="00AE0961"/>
    <w:rsid w:val="00AE0BE8"/>
    <w:rsid w:val="00AF0ADA"/>
    <w:rsid w:val="00AF368B"/>
    <w:rsid w:val="00AF3CBA"/>
    <w:rsid w:val="00AF4647"/>
    <w:rsid w:val="00AF4DAA"/>
    <w:rsid w:val="00B02416"/>
    <w:rsid w:val="00B141CB"/>
    <w:rsid w:val="00B202DD"/>
    <w:rsid w:val="00B24442"/>
    <w:rsid w:val="00B24E75"/>
    <w:rsid w:val="00B257B3"/>
    <w:rsid w:val="00B3312B"/>
    <w:rsid w:val="00B33DFC"/>
    <w:rsid w:val="00B4510B"/>
    <w:rsid w:val="00B45AE8"/>
    <w:rsid w:val="00B468CE"/>
    <w:rsid w:val="00B51B9B"/>
    <w:rsid w:val="00B567DA"/>
    <w:rsid w:val="00B60E13"/>
    <w:rsid w:val="00B646B5"/>
    <w:rsid w:val="00B71D03"/>
    <w:rsid w:val="00B74A9A"/>
    <w:rsid w:val="00B82F03"/>
    <w:rsid w:val="00B875F8"/>
    <w:rsid w:val="00B92B41"/>
    <w:rsid w:val="00B96C6F"/>
    <w:rsid w:val="00B97834"/>
    <w:rsid w:val="00BA0A7F"/>
    <w:rsid w:val="00BB2142"/>
    <w:rsid w:val="00BB49F1"/>
    <w:rsid w:val="00BB4F6E"/>
    <w:rsid w:val="00BC39BA"/>
    <w:rsid w:val="00BD030D"/>
    <w:rsid w:val="00BD0371"/>
    <w:rsid w:val="00BD4292"/>
    <w:rsid w:val="00BD4D9F"/>
    <w:rsid w:val="00BF1D5B"/>
    <w:rsid w:val="00BF70A0"/>
    <w:rsid w:val="00BF7D34"/>
    <w:rsid w:val="00C0577A"/>
    <w:rsid w:val="00C068D8"/>
    <w:rsid w:val="00C11FF3"/>
    <w:rsid w:val="00C12368"/>
    <w:rsid w:val="00C16E4E"/>
    <w:rsid w:val="00C35A7B"/>
    <w:rsid w:val="00C50180"/>
    <w:rsid w:val="00C55C12"/>
    <w:rsid w:val="00C60E5C"/>
    <w:rsid w:val="00C63904"/>
    <w:rsid w:val="00C642C0"/>
    <w:rsid w:val="00C677A3"/>
    <w:rsid w:val="00C71BAA"/>
    <w:rsid w:val="00C743B1"/>
    <w:rsid w:val="00C74CDB"/>
    <w:rsid w:val="00C82345"/>
    <w:rsid w:val="00C82433"/>
    <w:rsid w:val="00C9006E"/>
    <w:rsid w:val="00C91A34"/>
    <w:rsid w:val="00C95FDB"/>
    <w:rsid w:val="00CA215C"/>
    <w:rsid w:val="00CA7388"/>
    <w:rsid w:val="00CC1419"/>
    <w:rsid w:val="00CC21D9"/>
    <w:rsid w:val="00CC42F8"/>
    <w:rsid w:val="00CC4589"/>
    <w:rsid w:val="00CC626D"/>
    <w:rsid w:val="00CD37A1"/>
    <w:rsid w:val="00CD4832"/>
    <w:rsid w:val="00CD691E"/>
    <w:rsid w:val="00CE1F49"/>
    <w:rsid w:val="00CE2B14"/>
    <w:rsid w:val="00CE63EA"/>
    <w:rsid w:val="00CF0D4F"/>
    <w:rsid w:val="00CF161C"/>
    <w:rsid w:val="00CF1633"/>
    <w:rsid w:val="00CF3214"/>
    <w:rsid w:val="00CF4FA6"/>
    <w:rsid w:val="00D01131"/>
    <w:rsid w:val="00D05B92"/>
    <w:rsid w:val="00D10089"/>
    <w:rsid w:val="00D131F8"/>
    <w:rsid w:val="00D13DFC"/>
    <w:rsid w:val="00D16D2D"/>
    <w:rsid w:val="00D23AC7"/>
    <w:rsid w:val="00D2542E"/>
    <w:rsid w:val="00D26D9D"/>
    <w:rsid w:val="00D27AA8"/>
    <w:rsid w:val="00D40FED"/>
    <w:rsid w:val="00D4318D"/>
    <w:rsid w:val="00D434DA"/>
    <w:rsid w:val="00D44F1C"/>
    <w:rsid w:val="00D46FC5"/>
    <w:rsid w:val="00D50BEB"/>
    <w:rsid w:val="00D57758"/>
    <w:rsid w:val="00D70E63"/>
    <w:rsid w:val="00D76831"/>
    <w:rsid w:val="00D81999"/>
    <w:rsid w:val="00D86F52"/>
    <w:rsid w:val="00D9376E"/>
    <w:rsid w:val="00D95CAF"/>
    <w:rsid w:val="00DA0534"/>
    <w:rsid w:val="00DB293A"/>
    <w:rsid w:val="00DC3B26"/>
    <w:rsid w:val="00DC41C8"/>
    <w:rsid w:val="00DC5312"/>
    <w:rsid w:val="00DC60EB"/>
    <w:rsid w:val="00DC786F"/>
    <w:rsid w:val="00DD0CD1"/>
    <w:rsid w:val="00DD1D40"/>
    <w:rsid w:val="00DD4130"/>
    <w:rsid w:val="00DD7AA8"/>
    <w:rsid w:val="00DE36CE"/>
    <w:rsid w:val="00DE6552"/>
    <w:rsid w:val="00DF1ADA"/>
    <w:rsid w:val="00DF1E09"/>
    <w:rsid w:val="00DF46D6"/>
    <w:rsid w:val="00DF68B1"/>
    <w:rsid w:val="00E041D8"/>
    <w:rsid w:val="00E15382"/>
    <w:rsid w:val="00E16F8D"/>
    <w:rsid w:val="00E20003"/>
    <w:rsid w:val="00E215F3"/>
    <w:rsid w:val="00E27F5F"/>
    <w:rsid w:val="00E35793"/>
    <w:rsid w:val="00E362D3"/>
    <w:rsid w:val="00E42902"/>
    <w:rsid w:val="00E42FA3"/>
    <w:rsid w:val="00E535A0"/>
    <w:rsid w:val="00E5444C"/>
    <w:rsid w:val="00E55236"/>
    <w:rsid w:val="00E623B9"/>
    <w:rsid w:val="00E64033"/>
    <w:rsid w:val="00E64AC0"/>
    <w:rsid w:val="00E76F2B"/>
    <w:rsid w:val="00E77184"/>
    <w:rsid w:val="00E813D7"/>
    <w:rsid w:val="00E85CA1"/>
    <w:rsid w:val="00E91639"/>
    <w:rsid w:val="00EA0778"/>
    <w:rsid w:val="00EA246D"/>
    <w:rsid w:val="00EA40F8"/>
    <w:rsid w:val="00EA77DB"/>
    <w:rsid w:val="00EB13C4"/>
    <w:rsid w:val="00EC4601"/>
    <w:rsid w:val="00ED206B"/>
    <w:rsid w:val="00ED7B89"/>
    <w:rsid w:val="00EE0576"/>
    <w:rsid w:val="00EE13BC"/>
    <w:rsid w:val="00EE561E"/>
    <w:rsid w:val="00EF1A45"/>
    <w:rsid w:val="00EF1B2C"/>
    <w:rsid w:val="00EF1D5E"/>
    <w:rsid w:val="00EF75DB"/>
    <w:rsid w:val="00F00091"/>
    <w:rsid w:val="00F006D3"/>
    <w:rsid w:val="00F1435F"/>
    <w:rsid w:val="00F151F7"/>
    <w:rsid w:val="00F158A8"/>
    <w:rsid w:val="00F233F8"/>
    <w:rsid w:val="00F259EC"/>
    <w:rsid w:val="00F25CDC"/>
    <w:rsid w:val="00F3657A"/>
    <w:rsid w:val="00F44787"/>
    <w:rsid w:val="00F506A3"/>
    <w:rsid w:val="00F57F0C"/>
    <w:rsid w:val="00F60E7E"/>
    <w:rsid w:val="00F65B70"/>
    <w:rsid w:val="00F70539"/>
    <w:rsid w:val="00F752D3"/>
    <w:rsid w:val="00F77060"/>
    <w:rsid w:val="00F80916"/>
    <w:rsid w:val="00F86EED"/>
    <w:rsid w:val="00F874CB"/>
    <w:rsid w:val="00F94181"/>
    <w:rsid w:val="00F97D77"/>
    <w:rsid w:val="00FA392F"/>
    <w:rsid w:val="00FA607A"/>
    <w:rsid w:val="00FB4487"/>
    <w:rsid w:val="00FC122C"/>
    <w:rsid w:val="00FC1458"/>
    <w:rsid w:val="00FD1FDC"/>
    <w:rsid w:val="00FD288C"/>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9957662"/>
  <w15:docId w15:val="{531C4912-B1BF-4DF4-9313-7D7886AF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D16D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2643">
      <w:bodyDiv w:val="1"/>
      <w:marLeft w:val="0"/>
      <w:marRight w:val="0"/>
      <w:marTop w:val="0"/>
      <w:marBottom w:val="0"/>
      <w:divBdr>
        <w:top w:val="none" w:sz="0" w:space="0" w:color="auto"/>
        <w:left w:val="none" w:sz="0" w:space="0" w:color="auto"/>
        <w:bottom w:val="none" w:sz="0" w:space="0" w:color="auto"/>
        <w:right w:val="none" w:sz="0" w:space="0" w:color="auto"/>
      </w:divBdr>
    </w:div>
    <w:div w:id="1669167930">
      <w:bodyDiv w:val="1"/>
      <w:marLeft w:val="0"/>
      <w:marRight w:val="0"/>
      <w:marTop w:val="0"/>
      <w:marBottom w:val="0"/>
      <w:divBdr>
        <w:top w:val="none" w:sz="0" w:space="0" w:color="auto"/>
        <w:left w:val="none" w:sz="0" w:space="0" w:color="auto"/>
        <w:bottom w:val="none" w:sz="0" w:space="0" w:color="auto"/>
        <w:right w:val="none" w:sz="0" w:space="0" w:color="auto"/>
      </w:divBdr>
    </w:div>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k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k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317D-E012-494E-AB29-279B9678A463}">
  <ds:schemaRefs>
    <ds:schemaRef ds:uri="http://schemas.microsoft.com/sharepoint/v3/contenttype/forms"/>
  </ds:schemaRefs>
</ds:datastoreItem>
</file>

<file path=customXml/itemProps2.xml><?xml version="1.0" encoding="utf-8"?>
<ds:datastoreItem xmlns:ds="http://schemas.openxmlformats.org/officeDocument/2006/customXml" ds:itemID="{2D4C8274-7D97-4DC2-A8FB-9E1FAAE3D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60693F-C65D-40B6-8627-91294FEB84D0}">
  <ds:schemaRef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EC69835-3756-409F-BD9E-FE942B7A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1769</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2046</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5</cp:revision>
  <cp:lastPrinted>2015-11-06T09:08:00Z</cp:lastPrinted>
  <dcterms:created xsi:type="dcterms:W3CDTF">2017-04-18T13:25:00Z</dcterms:created>
  <dcterms:modified xsi:type="dcterms:W3CDTF">2017-05-10T11:42:00Z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